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  <w:r>
        <w:rPr>
          <w:rFonts w:ascii="Times New Roman" w:hAnsi="Times New Roman"/>
          <w:sz w:val="22"/>
        </w:rPr>
        <w:t xml:space="preserve"> 1</w:t>
      </w:r>
    </w:p>
    <w:p w14:paraId="02000000">
      <w:pPr>
        <w:ind w:firstLine="72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решению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Кашинской</w:t>
      </w: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>городской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Думы</w:t>
      </w:r>
    </w:p>
    <w:p w14:paraId="03000000">
      <w:pPr>
        <w:ind w:firstLine="72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«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>назначении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публичных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слушаний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по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проекту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решения</w:t>
      </w:r>
      <w:r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>Кашинской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городской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Думы</w:t>
      </w:r>
      <w:r>
        <w:rPr>
          <w:rFonts w:ascii="Times New Roman" w:hAnsi="Times New Roman"/>
          <w:sz w:val="22"/>
        </w:rPr>
        <w:t xml:space="preserve"> «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принятии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Устава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Кашинского</w:t>
      </w:r>
    </w:p>
    <w:p w14:paraId="04000000">
      <w:pPr>
        <w:ind w:firstLine="72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му</w:t>
      </w:r>
      <w:r>
        <w:rPr>
          <w:rFonts w:ascii="Times New Roman" w:hAnsi="Times New Roman"/>
          <w:sz w:val="22"/>
        </w:rPr>
        <w:t>ни</w:t>
      </w:r>
      <w:r>
        <w:rPr>
          <w:rFonts w:ascii="Times New Roman" w:hAnsi="Times New Roman"/>
          <w:sz w:val="22"/>
        </w:rPr>
        <w:t>ципального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округа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Тверской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области</w:t>
      </w:r>
      <w:r>
        <w:rPr>
          <w:rFonts w:ascii="Times New Roman" w:hAnsi="Times New Roman"/>
          <w:sz w:val="22"/>
        </w:rPr>
        <w:t xml:space="preserve"> </w:t>
      </w:r>
    </w:p>
    <w:p w14:paraId="05000000">
      <w:pPr>
        <w:ind w:firstLine="72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</w:t>
      </w:r>
      <w:r>
        <w:rPr>
          <w:rFonts w:ascii="Times New Roman" w:hAnsi="Times New Roman"/>
          <w:sz w:val="22"/>
        </w:rPr>
        <w:t xml:space="preserve"> 5 </w:t>
      </w:r>
      <w:r>
        <w:rPr>
          <w:rFonts w:ascii="Times New Roman" w:hAnsi="Times New Roman"/>
          <w:sz w:val="22"/>
        </w:rPr>
        <w:t>ноября</w:t>
      </w:r>
      <w:r>
        <w:rPr>
          <w:rFonts w:ascii="Times New Roman" w:hAnsi="Times New Roman"/>
          <w:sz w:val="22"/>
        </w:rPr>
        <w:t xml:space="preserve">   2024 </w:t>
      </w:r>
      <w:r>
        <w:rPr>
          <w:rFonts w:ascii="Times New Roman" w:hAnsi="Times New Roman"/>
          <w:sz w:val="22"/>
        </w:rPr>
        <w:t>года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№76</w:t>
      </w:r>
    </w:p>
    <w:tbl>
      <w:tblPr>
        <w:tblStyle w:val="Style_1"/>
        <w:tblpPr w:bottomFromText="0" w:horzAnchor="margin" w:leftFromText="180" w:rightFromText="180" w:tblpXSpec="left" w:tblpY="2791" w:topFromText="0" w:vertAnchor="page"/>
        <w:tblW w:type="auto" w:w="0"/>
        <w:tblLayout w:type="fixed"/>
      </w:tblPr>
      <w:tblGrid>
        <w:gridCol w:w="5778"/>
        <w:gridCol w:w="4246"/>
      </w:tblGrid>
      <w:tr>
        <w:tc>
          <w:tcPr>
            <w:tcW w:type="dxa" w:w="10024"/>
            <w:gridSpan w:val="2"/>
          </w:tcPr>
          <w:p w14:paraId="06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</w:t>
            </w:r>
          </w:p>
          <w:p w14:paraId="07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ТВЕРСКАЯ ОБЛАСТЬ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</w:t>
            </w:r>
          </w:p>
          <w:p w14:paraId="08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КАШИНСКАЯ ГОРОДСКАЯ ДУМА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  <w:r>
              <w:rPr>
                <w:rFonts w:ascii="Times New Roman" w:hAnsi="Times New Roman"/>
                <w:b w:val="1"/>
                <w:sz w:val="28"/>
              </w:rPr>
              <w:t>Р Е Ш Е Н И Е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D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г. Кашин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1022"/>
        </w:trPr>
        <w:tc>
          <w:tcPr>
            <w:tcW w:type="dxa" w:w="5778"/>
          </w:tcPr>
          <w:p w14:paraId="0E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принятии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Устава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>
              <w:rPr>
                <w:rFonts w:ascii="Times New Roman" w:hAnsi="Times New Roman"/>
                <w:sz w:val="28"/>
              </w:rPr>
              <w:t>Кашинского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</w:rPr>
              <w:t>окру</w:t>
            </w:r>
            <w:r>
              <w:rPr>
                <w:rFonts w:ascii="Times New Roman" w:hAnsi="Times New Roman"/>
                <w:sz w:val="28"/>
              </w:rPr>
              <w:t>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Тверской области</w:t>
            </w:r>
          </w:p>
          <w:p w14:paraId="10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11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12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246"/>
          </w:tcPr>
          <w:p/>
        </w:tc>
      </w:tr>
    </w:tbl>
    <w:p w14:paraId="13000000">
      <w:pPr>
        <w:ind w:firstLine="720" w:left="0"/>
        <w:jc w:val="both"/>
        <w:rPr>
          <w:rFonts w:ascii="Times New Roman" w:hAnsi="Times New Roman"/>
          <w:sz w:val="28"/>
        </w:rPr>
      </w:pPr>
    </w:p>
    <w:p w14:paraId="14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№131-ФЗ «Об общих принципах организации местного само</w:t>
      </w:r>
      <w:r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вления в </w:t>
      </w:r>
      <w:r>
        <w:rPr>
          <w:rFonts w:ascii="Times New Roman" w:hAnsi="Times New Roman"/>
          <w:sz w:val="28"/>
        </w:rPr>
        <w:t>Российской Федерац</w:t>
      </w:r>
      <w:r>
        <w:rPr>
          <w:rFonts w:ascii="Times New Roman" w:hAnsi="Times New Roman"/>
          <w:sz w:val="28"/>
        </w:rPr>
        <w:t xml:space="preserve">ии», </w:t>
      </w:r>
      <w:r>
        <w:rPr>
          <w:rFonts w:ascii="Times New Roman" w:hAnsi="Times New Roman"/>
          <w:sz w:val="28"/>
        </w:rPr>
        <w:t>Федерал</w:t>
      </w:r>
      <w:r>
        <w:rPr>
          <w:rFonts w:ascii="Times New Roman" w:hAnsi="Times New Roman"/>
          <w:sz w:val="28"/>
        </w:rPr>
        <w:t>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19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>-ФЗ «</w:t>
      </w:r>
      <w:r>
        <w:rPr>
          <w:rFonts w:ascii="Times New Roman" w:hAnsi="Times New Roman"/>
          <w:sz w:val="28"/>
        </w:rPr>
        <w:t xml:space="preserve"> О внесении изменений в Федерал</w:t>
      </w:r>
      <w:r>
        <w:rPr>
          <w:rFonts w:ascii="Times New Roman" w:hAnsi="Times New Roman"/>
          <w:sz w:val="28"/>
        </w:rPr>
        <w:t>ьны</w:t>
      </w:r>
      <w:r>
        <w:rPr>
          <w:rFonts w:ascii="Times New Roman" w:hAnsi="Times New Roman"/>
          <w:sz w:val="28"/>
        </w:rPr>
        <w:t xml:space="preserve">й  </w:t>
      </w:r>
      <w:r>
        <w:rPr>
          <w:rFonts w:ascii="Times New Roman" w:hAnsi="Times New Roman"/>
          <w:sz w:val="28"/>
        </w:rPr>
        <w:t xml:space="preserve">закон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</w:t>
      </w:r>
      <w:r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вления в </w:t>
      </w:r>
      <w:r>
        <w:rPr>
          <w:rFonts w:ascii="Times New Roman" w:hAnsi="Times New Roman"/>
          <w:sz w:val="28"/>
        </w:rPr>
        <w:t>Российской Федерац</w:t>
      </w:r>
      <w:r>
        <w:rPr>
          <w:rFonts w:ascii="Times New Roman" w:hAnsi="Times New Roman"/>
          <w:sz w:val="28"/>
        </w:rPr>
        <w:t>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аконом Тверской области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10.10.2024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39-</w:t>
      </w:r>
      <w:r>
        <w:rPr>
          <w:rFonts w:ascii="Times New Roman" w:hAnsi="Times New Roman"/>
          <w:sz w:val="28"/>
        </w:rPr>
        <w:t>ЗО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наделении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</w:t>
      </w:r>
      <w:r>
        <w:rPr>
          <w:rFonts w:ascii="Times New Roman" w:hAnsi="Times New Roman"/>
          <w:sz w:val="28"/>
        </w:rPr>
        <w:t>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статусом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Тверской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</w:p>
    <w:p w14:paraId="15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КАШИНСКАЯ ГОРОДСКАЯ ДУМА РЕШИЛА:</w:t>
      </w:r>
    </w:p>
    <w:p w14:paraId="17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8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инять </w:t>
      </w:r>
      <w:r>
        <w:rPr>
          <w:rFonts w:ascii="Times New Roman" w:hAnsi="Times New Roman"/>
          <w:sz w:val="28"/>
        </w:rPr>
        <w:t>Устав Кашинского муниципального округа Тверской области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2"/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Признать </w:t>
      </w:r>
      <w:r>
        <w:rPr>
          <w:sz w:val="28"/>
        </w:rPr>
        <w:t>утрати</w:t>
      </w:r>
      <w:r>
        <w:rPr>
          <w:sz w:val="28"/>
        </w:rPr>
        <w:t xml:space="preserve">вшими </w:t>
      </w:r>
      <w:r>
        <w:rPr>
          <w:sz w:val="28"/>
        </w:rPr>
        <w:t xml:space="preserve">силу со дня вступления в силу </w:t>
      </w:r>
      <w:r>
        <w:rPr>
          <w:sz w:val="28"/>
        </w:rPr>
        <w:t>Уста</w:t>
      </w:r>
      <w:r>
        <w:rPr>
          <w:sz w:val="28"/>
        </w:rPr>
        <w:t>ва</w:t>
      </w:r>
      <w:r>
        <w:rPr>
          <w:sz w:val="28"/>
        </w:rPr>
        <w:t xml:space="preserve"> Кашинского </w:t>
      </w:r>
      <w:r>
        <w:rPr>
          <w:sz w:val="28"/>
        </w:rPr>
        <w:t>муниципального ок</w:t>
      </w:r>
      <w:r>
        <w:rPr>
          <w:sz w:val="28"/>
        </w:rPr>
        <w:t>руг</w:t>
      </w:r>
      <w:r>
        <w:rPr>
          <w:sz w:val="28"/>
        </w:rPr>
        <w:t>а Тверской области,</w:t>
      </w:r>
      <w:r>
        <w:rPr>
          <w:sz w:val="28"/>
        </w:rPr>
        <w:t xml:space="preserve"> </w:t>
      </w:r>
      <w:r>
        <w:rPr>
          <w:sz w:val="28"/>
        </w:rPr>
        <w:t xml:space="preserve">принятого </w:t>
      </w:r>
      <w:r>
        <w:rPr>
          <w:sz w:val="28"/>
        </w:rPr>
        <w:t>данным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ешением:</w:t>
      </w:r>
    </w:p>
    <w:p w14:paraId="1A000000">
      <w:pPr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</w:t>
      </w:r>
      <w:r>
        <w:rPr>
          <w:rFonts w:ascii="Times New Roman" w:hAnsi="Times New Roman"/>
          <w:sz w:val="28"/>
        </w:rPr>
        <w:t xml:space="preserve"> Кашинской городской Дум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07 декабря </w:t>
      </w:r>
      <w:r>
        <w:rPr>
          <w:rFonts w:ascii="Times New Roman" w:hAnsi="Times New Roman"/>
          <w:sz w:val="28"/>
        </w:rPr>
        <w:t>2018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Устава Кашинского городского 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Кашинской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 2019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156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Кашинского городского 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Кашинской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 2020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214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</w:t>
      </w:r>
      <w:r>
        <w:rPr>
          <w:rFonts w:ascii="Times New Roman" w:hAnsi="Times New Roman"/>
          <w:sz w:val="28"/>
        </w:rPr>
        <w:t>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Кашинского городско</w:t>
      </w:r>
      <w:r>
        <w:rPr>
          <w:rFonts w:ascii="Times New Roman" w:hAnsi="Times New Roman"/>
          <w:sz w:val="28"/>
        </w:rPr>
        <w:t>го 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D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Кашинской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z w:val="28"/>
        </w:rPr>
        <w:t xml:space="preserve">3 августа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года </w:t>
      </w:r>
      <w:r>
        <w:rPr>
          <w:sz w:val="28"/>
        </w:rPr>
        <w:t>№</w:t>
      </w:r>
      <w:r>
        <w:rPr>
          <w:sz w:val="28"/>
        </w:rPr>
        <w:t>297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</w:t>
      </w:r>
      <w:r>
        <w:rPr>
          <w:rFonts w:ascii="Times New Roman" w:hAnsi="Times New Roman"/>
          <w:sz w:val="28"/>
        </w:rPr>
        <w:t>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Кашинского городского округа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Кашинской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6 декабря 2022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410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</w:t>
      </w:r>
      <w:r>
        <w:rPr>
          <w:rFonts w:ascii="Times New Roman" w:hAnsi="Times New Roman"/>
          <w:sz w:val="28"/>
        </w:rPr>
        <w:t>ии изм</w:t>
      </w:r>
      <w:r>
        <w:rPr>
          <w:rFonts w:ascii="Times New Roman" w:hAnsi="Times New Roman"/>
          <w:sz w:val="28"/>
        </w:rPr>
        <w:t>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Кашинского городско</w:t>
      </w:r>
      <w:r>
        <w:rPr>
          <w:rFonts w:ascii="Times New Roman" w:hAnsi="Times New Roman"/>
          <w:sz w:val="28"/>
        </w:rPr>
        <w:t>го округа Твер</w:t>
      </w:r>
      <w:r>
        <w:rPr>
          <w:rFonts w:ascii="Times New Roman" w:hAnsi="Times New Roman"/>
          <w:sz w:val="28"/>
        </w:rPr>
        <w:t>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>ение Кашинской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№10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</w:t>
      </w:r>
      <w:r>
        <w:rPr>
          <w:rFonts w:ascii="Times New Roman" w:hAnsi="Times New Roman"/>
          <w:sz w:val="28"/>
        </w:rPr>
        <w:t>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Кашинского городского округа Твер</w:t>
      </w:r>
      <w:r>
        <w:rPr>
          <w:rFonts w:ascii="Times New Roman" w:hAnsi="Times New Roman"/>
          <w:sz w:val="28"/>
        </w:rPr>
        <w:t>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Кашинской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4 апреля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</w:t>
      </w:r>
      <w:r>
        <w:rPr>
          <w:rFonts w:ascii="Times New Roman" w:hAnsi="Times New Roman"/>
          <w:sz w:val="28"/>
        </w:rPr>
        <w:t>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Кашинского городского округа</w:t>
      </w:r>
      <w:r>
        <w:rPr>
          <w:rFonts w:ascii="Times New Roman" w:hAnsi="Times New Roman"/>
          <w:sz w:val="28"/>
        </w:rPr>
        <w:t xml:space="preserve"> Твер</w:t>
      </w:r>
      <w:r>
        <w:rPr>
          <w:rFonts w:ascii="Times New Roman" w:hAnsi="Times New Roman"/>
          <w:sz w:val="28"/>
        </w:rPr>
        <w:t>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2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bookmarkStart w:id="1" w:name="_Hlk155872152"/>
      <w:r>
        <w:rPr>
          <w:sz w:val="28"/>
        </w:rPr>
        <w:t>3</w:t>
      </w:r>
      <w:r>
        <w:rPr>
          <w:sz w:val="28"/>
        </w:rPr>
        <w:t xml:space="preserve">. Направить </w:t>
      </w:r>
      <w:r>
        <w:rPr>
          <w:sz w:val="28"/>
        </w:rPr>
        <w:t>настоящее решение с приложением</w:t>
      </w:r>
      <w:r>
        <w:rPr>
          <w:sz w:val="28"/>
        </w:rPr>
        <w:t xml:space="preserve"> </w:t>
      </w:r>
      <w:r>
        <w:rPr>
          <w:sz w:val="28"/>
        </w:rPr>
        <w:t>для государственной регистрации в Управление Министерства</w:t>
      </w:r>
      <w:r>
        <w:rPr>
          <w:sz w:val="28"/>
        </w:rPr>
        <w:t xml:space="preserve"> юстиции Российской Федерации по </w:t>
      </w:r>
      <w:r>
        <w:rPr>
          <w:sz w:val="28"/>
        </w:rPr>
        <w:t>Тверской области</w:t>
      </w:r>
      <w:r>
        <w:rPr>
          <w:sz w:val="28"/>
        </w:rPr>
        <w:t>.</w:t>
      </w:r>
    </w:p>
    <w:p w14:paraId="22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  <w:bookmarkEnd w:id="1"/>
    </w:p>
    <w:p w14:paraId="24000000">
      <w:pPr>
        <w:ind/>
        <w:jc w:val="both"/>
        <w:rPr>
          <w:rFonts w:ascii="Times New Roman" w:hAnsi="Times New Roman"/>
          <w:sz w:val="28"/>
        </w:rPr>
      </w:pP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</w:t>
      </w:r>
      <w:r>
        <w:rPr>
          <w:rFonts w:ascii="Times New Roman" w:hAnsi="Times New Roman"/>
          <w:sz w:val="28"/>
        </w:rPr>
        <w:t>тель</w:t>
      </w:r>
      <w:r>
        <w:rPr>
          <w:rFonts w:ascii="Times New Roman" w:hAnsi="Times New Roman"/>
          <w:sz w:val="28"/>
        </w:rPr>
        <w:t xml:space="preserve"> Ка</w:t>
      </w:r>
      <w:r>
        <w:rPr>
          <w:rFonts w:ascii="Times New Roman" w:hAnsi="Times New Roman"/>
          <w:sz w:val="28"/>
        </w:rPr>
        <w:t xml:space="preserve">шинской 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ородской Думы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И.А. Мурашова</w:t>
      </w:r>
    </w:p>
    <w:p w14:paraId="27000000">
      <w:pPr>
        <w:ind/>
        <w:jc w:val="both"/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Кашинского городского округа</w:t>
      </w:r>
      <w:r>
        <w:rPr>
          <w:rFonts w:ascii="Times New Roman" w:hAnsi="Times New Roman"/>
          <w:sz w:val="28"/>
        </w:rPr>
        <w:t>,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</w:t>
      </w:r>
      <w:r>
        <w:rPr>
          <w:rFonts w:ascii="Times New Roman" w:hAnsi="Times New Roman"/>
          <w:sz w:val="28"/>
        </w:rPr>
        <w:t xml:space="preserve">страции 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ородского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округа,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Финансового </w:t>
      </w: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 xml:space="preserve">я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Суханова</w:t>
      </w:r>
    </w:p>
    <w:p w14:paraId="2C000000">
      <w:pPr>
        <w:ind/>
        <w:jc w:val="both"/>
        <w:rPr>
          <w:rFonts w:ascii="Times New Roman" w:hAnsi="Times New Roman"/>
          <w:sz w:val="28"/>
        </w:rPr>
      </w:pPr>
    </w:p>
    <w:p w14:paraId="2D000000">
      <w:pPr>
        <w:ind/>
        <w:jc w:val="both"/>
        <w:rPr>
          <w:rFonts w:ascii="Times New Roman" w:hAnsi="Times New Roman"/>
          <w:sz w:val="28"/>
        </w:rPr>
      </w:pPr>
    </w:p>
    <w:p w14:paraId="2E000000">
      <w:pPr>
        <w:ind/>
        <w:jc w:val="both"/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1020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>
      <w:pgSz w:h="16838" w:orient="portrait" w:w="11906"/>
      <w:pgMar w:bottom="851" w:footer="720" w:gutter="0" w:header="720" w:left="1701" w:right="1133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rPr>
      <w:sz w:val="28"/>
    </w:rPr>
  </w:style>
  <w:style w:styleId="Style_5_ch" w:type="character">
    <w:name w:val="ConsPlusNormal"/>
    <w:link w:val="Style_5"/>
    <w:rPr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No Spacing"/>
    <w:link w:val="Style_2_ch"/>
    <w:rPr>
      <w:sz w:val="24"/>
    </w:rPr>
  </w:style>
  <w:style w:styleId="Style_2_ch" w:type="character">
    <w:name w:val="No Spacing"/>
    <w:link w:val="Style_2"/>
    <w:rPr>
      <w:sz w:val="24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4_ch" w:type="character">
    <w:name w:val="heading 1"/>
    <w:basedOn w:val="Style_3_ch"/>
    <w:link w:val="Style_14"/>
    <w:rPr>
      <w:rFonts w:ascii="Arial" w:hAnsi="Arial"/>
      <w:b w:val="1"/>
      <w:sz w:val="3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Знак сноски1"/>
    <w:link w:val="Style_20_ch"/>
    <w:rPr>
      <w:color w:val="000000"/>
      <w:vertAlign w:val="superscript"/>
    </w:rPr>
  </w:style>
  <w:style w:styleId="Style_20_ch" w:type="character">
    <w:name w:val="Знак сноски1"/>
    <w:link w:val="Style_20"/>
    <w:rPr>
      <w:color w:val="000000"/>
      <w:vertAlign w:val="superscript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2024-11-06T07:07:56Z</dcterms:modified>
</cp:coreProperties>
</file>